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89" w:rsidRPr="00317B3D" w:rsidRDefault="00C47E8F">
      <w:pPr>
        <w:rPr>
          <w:rFonts w:ascii="American Typewriter" w:hAnsi="American Typewriter" w:cs="American Typewriter"/>
        </w:rPr>
      </w:pPr>
      <w:r w:rsidRPr="00317B3D">
        <w:rPr>
          <w:rFonts w:ascii="American Typewriter" w:hAnsi="American Typewriter" w:cs="American Typewriter"/>
        </w:rPr>
        <w:t>Soci</w:t>
      </w:r>
      <w:r w:rsidR="006E5986" w:rsidRPr="00317B3D">
        <w:rPr>
          <w:rFonts w:ascii="American Typewriter" w:hAnsi="American Typewriter" w:cs="American Typewriter"/>
        </w:rPr>
        <w:t>al &amp; Environmental E</w:t>
      </w:r>
      <w:r w:rsidRPr="00317B3D">
        <w:rPr>
          <w:rFonts w:ascii="American Typewriter" w:hAnsi="American Typewriter" w:cs="American Typewriter"/>
        </w:rPr>
        <w:t>ffects</w:t>
      </w:r>
      <w:r w:rsidR="006E5986" w:rsidRPr="00317B3D">
        <w:rPr>
          <w:rFonts w:ascii="American Typewriter" w:hAnsi="American Typewriter" w:cs="American Typewriter"/>
        </w:rPr>
        <w:t xml:space="preserve"> on Development</w:t>
      </w:r>
      <w:r w:rsidRPr="00317B3D">
        <w:rPr>
          <w:rFonts w:ascii="American Typewriter" w:hAnsi="American Typewriter" w:cs="American Typewriter"/>
        </w:rPr>
        <w:t xml:space="preserve"> Notes</w:t>
      </w:r>
    </w:p>
    <w:p w:rsidR="00C47E8F" w:rsidRPr="00317B3D" w:rsidRDefault="00C47E8F">
      <w:pPr>
        <w:rPr>
          <w:b/>
        </w:rPr>
      </w:pPr>
    </w:p>
    <w:p w:rsidR="00C47E8F" w:rsidRPr="00317B3D" w:rsidRDefault="00C47E8F">
      <w:pPr>
        <w:rPr>
          <w:b/>
        </w:rPr>
      </w:pPr>
      <w:r w:rsidRPr="00317B3D">
        <w:rPr>
          <w:b/>
        </w:rPr>
        <w:t xml:space="preserve">Targeted Learning Outcomes: </w:t>
      </w:r>
    </w:p>
    <w:p w:rsidR="00C47E8F" w:rsidRPr="00317B3D" w:rsidRDefault="00C47E8F">
      <w:pPr>
        <w:rPr>
          <w:b/>
        </w:rPr>
      </w:pPr>
      <w:r w:rsidRPr="00317B3D">
        <w:rPr>
          <w:b/>
        </w:rPr>
        <w:t xml:space="preserve">-Discuss how social and environmental variables may affect cognitive development. </w:t>
      </w:r>
    </w:p>
    <w:p w:rsidR="006E5986" w:rsidRPr="00317B3D" w:rsidRDefault="00C47E8F">
      <w:pPr>
        <w:rPr>
          <w:b/>
        </w:rPr>
      </w:pPr>
      <w:r w:rsidRPr="00317B3D">
        <w:rPr>
          <w:b/>
        </w:rPr>
        <w:t>-</w:t>
      </w:r>
      <w:r w:rsidR="0036600B" w:rsidRPr="00317B3D">
        <w:rPr>
          <w:b/>
        </w:rPr>
        <w:t>Discuss potential effects of deprivation on trauma in childhood</w:t>
      </w:r>
      <w:r w:rsidR="006E5986" w:rsidRPr="00317B3D">
        <w:rPr>
          <w:b/>
        </w:rPr>
        <w:t xml:space="preserve"> or later development.</w:t>
      </w:r>
    </w:p>
    <w:p w:rsidR="006E5986" w:rsidRPr="00317B3D" w:rsidRDefault="006E5986">
      <w:pPr>
        <w:rPr>
          <w:b/>
        </w:rPr>
      </w:pPr>
      <w:r w:rsidRPr="00317B3D">
        <w:rPr>
          <w:b/>
        </w:rPr>
        <w:t xml:space="preserve">-Examine </w:t>
      </w:r>
      <w:r w:rsidR="00573734" w:rsidRPr="00317B3D">
        <w:rPr>
          <w:b/>
        </w:rPr>
        <w:t xml:space="preserve">attachment in childhood and its role in the subsequent formation of relationships. </w:t>
      </w:r>
    </w:p>
    <w:p w:rsidR="00573734" w:rsidRDefault="00573734"/>
    <w:p w:rsidR="0036600B" w:rsidRDefault="0036600B" w:rsidP="006E5986">
      <w:pPr>
        <w:pStyle w:val="ListParagraph"/>
        <w:numPr>
          <w:ilvl w:val="0"/>
          <w:numId w:val="1"/>
        </w:numPr>
      </w:pPr>
      <w:r>
        <w:t xml:space="preserve">Compare the case of Genie and </w:t>
      </w:r>
      <w:proofErr w:type="spellStart"/>
      <w:r w:rsidR="00317B3D">
        <w:t>Koluchova</w:t>
      </w:r>
      <w:proofErr w:type="spellEnd"/>
      <w:r w:rsidR="00317B3D">
        <w:t xml:space="preserve"> twins: </w:t>
      </w:r>
    </w:p>
    <w:p w:rsidR="006E5986" w:rsidRDefault="006E5986" w:rsidP="006E5986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31"/>
        <w:gridCol w:w="4863"/>
      </w:tblGrid>
      <w:tr w:rsidR="006E5986" w:rsidTr="006E5986">
        <w:tc>
          <w:tcPr>
            <w:tcW w:w="5207" w:type="dxa"/>
          </w:tcPr>
          <w:p w:rsidR="006E5986" w:rsidRDefault="006E5986" w:rsidP="006E5986">
            <w:pPr>
              <w:pStyle w:val="ListParagraph"/>
              <w:ind w:left="0"/>
            </w:pPr>
            <w:r>
              <w:t>Case of Genie (</w:t>
            </w:r>
            <w:r w:rsidR="00573734">
              <w:t>1970)</w:t>
            </w:r>
          </w:p>
        </w:tc>
        <w:tc>
          <w:tcPr>
            <w:tcW w:w="5207" w:type="dxa"/>
          </w:tcPr>
          <w:p w:rsidR="006E5986" w:rsidRDefault="006E5986" w:rsidP="006E5986">
            <w:pPr>
              <w:pStyle w:val="ListParagraph"/>
              <w:ind w:left="0"/>
            </w:pPr>
            <w:proofErr w:type="spellStart"/>
            <w:r>
              <w:t>Koluchova</w:t>
            </w:r>
            <w:proofErr w:type="spellEnd"/>
            <w:r>
              <w:t xml:space="preserve"> (1971, 1991)</w:t>
            </w:r>
          </w:p>
        </w:tc>
      </w:tr>
      <w:tr w:rsidR="006E5986" w:rsidTr="006E5986">
        <w:tc>
          <w:tcPr>
            <w:tcW w:w="5207" w:type="dxa"/>
          </w:tcPr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  <w:p w:rsidR="006E5986" w:rsidRDefault="006E5986" w:rsidP="006E5986">
            <w:pPr>
              <w:pStyle w:val="ListParagraph"/>
              <w:ind w:left="0"/>
            </w:pPr>
          </w:p>
        </w:tc>
        <w:tc>
          <w:tcPr>
            <w:tcW w:w="5207" w:type="dxa"/>
          </w:tcPr>
          <w:p w:rsidR="006E5986" w:rsidRDefault="006E5986" w:rsidP="006E5986">
            <w:pPr>
              <w:pStyle w:val="ListParagraph"/>
              <w:ind w:left="0"/>
            </w:pPr>
          </w:p>
        </w:tc>
      </w:tr>
    </w:tbl>
    <w:p w:rsidR="006E5986" w:rsidRDefault="006E5986" w:rsidP="00317B3D"/>
    <w:p w:rsidR="00573734" w:rsidRDefault="006E5986" w:rsidP="00573734">
      <w:pPr>
        <w:pStyle w:val="ListParagraph"/>
        <w:numPr>
          <w:ilvl w:val="0"/>
          <w:numId w:val="1"/>
        </w:numPr>
      </w:pPr>
      <w:proofErr w:type="spellStart"/>
      <w:r>
        <w:t>Bowlby’s</w:t>
      </w:r>
      <w:proofErr w:type="spellEnd"/>
      <w:r>
        <w:t xml:space="preserve"> Inter</w:t>
      </w:r>
      <w:r w:rsidR="002906C4">
        <w:t>nal</w:t>
      </w:r>
      <w:bookmarkStart w:id="0" w:name="_GoBack"/>
      <w:bookmarkEnd w:id="0"/>
      <w:r>
        <w:t xml:space="preserve"> Working Model theory:</w:t>
      </w:r>
    </w:p>
    <w:p w:rsidR="00317B3D" w:rsidRDefault="00317B3D" w:rsidP="00317B3D">
      <w:pPr>
        <w:pStyle w:val="ListParagraph"/>
      </w:pPr>
    </w:p>
    <w:p w:rsidR="00317B3D" w:rsidRDefault="00317B3D" w:rsidP="00317B3D"/>
    <w:p w:rsidR="00317B3D" w:rsidRDefault="00317B3D" w:rsidP="00317B3D">
      <w:pPr>
        <w:pStyle w:val="ListParagraph"/>
      </w:pPr>
    </w:p>
    <w:p w:rsidR="00317B3D" w:rsidRDefault="00317B3D" w:rsidP="00317B3D">
      <w:pPr>
        <w:pStyle w:val="ListParagraph"/>
      </w:pPr>
    </w:p>
    <w:p w:rsidR="00317B3D" w:rsidRDefault="00317B3D" w:rsidP="00573734">
      <w:pPr>
        <w:pStyle w:val="ListParagraph"/>
        <w:numPr>
          <w:ilvl w:val="0"/>
          <w:numId w:val="1"/>
        </w:numPr>
      </w:pPr>
      <w:r>
        <w:t>Ainsworth Strange Situation:</w:t>
      </w:r>
    </w:p>
    <w:p w:rsidR="00573734" w:rsidRDefault="00573734" w:rsidP="00573734"/>
    <w:p w:rsidR="00317B3D" w:rsidRDefault="00317B3D" w:rsidP="00573734"/>
    <w:p w:rsidR="00317B3D" w:rsidRDefault="00317B3D" w:rsidP="00573734"/>
    <w:p w:rsidR="00317B3D" w:rsidRDefault="00317B3D" w:rsidP="00573734"/>
    <w:p w:rsidR="00317B3D" w:rsidRDefault="00317B3D" w:rsidP="00573734"/>
    <w:p w:rsidR="006E5986" w:rsidRDefault="00317B3D" w:rsidP="006E5986">
      <w:pPr>
        <w:pStyle w:val="ListParagraph"/>
        <w:numPr>
          <w:ilvl w:val="0"/>
          <w:numId w:val="1"/>
        </w:numPr>
      </w:pPr>
      <w:r>
        <w:t>Ainsworth (1967</w:t>
      </w:r>
      <w:r w:rsidR="006E5986">
        <w:t>)</w:t>
      </w:r>
      <w:r>
        <w:t xml:space="preserve"> Ugandan Strange Situation Study</w:t>
      </w:r>
    </w:p>
    <w:p w:rsidR="00317B3D" w:rsidRDefault="00317B3D" w:rsidP="00317B3D"/>
    <w:p w:rsidR="00317B3D" w:rsidRDefault="00317B3D" w:rsidP="00317B3D"/>
    <w:p w:rsidR="00317B3D" w:rsidRDefault="00317B3D" w:rsidP="00317B3D"/>
    <w:p w:rsidR="00317B3D" w:rsidRDefault="00317B3D" w:rsidP="00317B3D"/>
    <w:p w:rsidR="00317B3D" w:rsidRDefault="00317B3D" w:rsidP="00317B3D"/>
    <w:p w:rsidR="00317B3D" w:rsidRDefault="00317B3D" w:rsidP="006E5986">
      <w:pPr>
        <w:pStyle w:val="ListParagraph"/>
        <w:numPr>
          <w:ilvl w:val="0"/>
          <w:numId w:val="1"/>
        </w:numPr>
      </w:pPr>
      <w:r>
        <w:t>Ainsworth (1971) Baltimore, US Strange Situation Study</w:t>
      </w:r>
    </w:p>
    <w:p w:rsidR="00317B3D" w:rsidRDefault="00317B3D" w:rsidP="00317B3D">
      <w:pPr>
        <w:pStyle w:val="ListParagraph"/>
      </w:pPr>
    </w:p>
    <w:sectPr w:rsidR="00317B3D" w:rsidSect="006E5986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2F94"/>
    <w:multiLevelType w:val="hybridMultilevel"/>
    <w:tmpl w:val="ED58D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8F"/>
    <w:rsid w:val="00060989"/>
    <w:rsid w:val="002906C4"/>
    <w:rsid w:val="00317B3D"/>
    <w:rsid w:val="0036600B"/>
    <w:rsid w:val="00573734"/>
    <w:rsid w:val="006E5986"/>
    <w:rsid w:val="00C47E8F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986"/>
    <w:pPr>
      <w:ind w:left="720"/>
      <w:contextualSpacing/>
    </w:pPr>
  </w:style>
  <w:style w:type="table" w:styleId="TableGrid">
    <w:name w:val="Table Grid"/>
    <w:basedOn w:val="TableNormal"/>
    <w:uiPriority w:val="59"/>
    <w:rsid w:val="006E5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986"/>
    <w:pPr>
      <w:ind w:left="720"/>
      <w:contextualSpacing/>
    </w:pPr>
  </w:style>
  <w:style w:type="table" w:styleId="TableGrid">
    <w:name w:val="Table Grid"/>
    <w:basedOn w:val="TableNormal"/>
    <w:uiPriority w:val="59"/>
    <w:rsid w:val="006E5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2013-04-18T10:21:00Z</cp:lastPrinted>
  <dcterms:created xsi:type="dcterms:W3CDTF">2013-04-18T09:11:00Z</dcterms:created>
  <dcterms:modified xsi:type="dcterms:W3CDTF">2013-04-19T11:19:00Z</dcterms:modified>
</cp:coreProperties>
</file>